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B85" w:rsidRDefault="002E0F77" w:rsidP="00F87040">
      <w:pPr>
        <w:jc w:val="center"/>
        <w:rPr>
          <w:rFonts w:cstheme="minorHAnsi"/>
          <w:sz w:val="24"/>
          <w:szCs w:val="24"/>
        </w:rPr>
      </w:pPr>
      <w:r w:rsidRPr="00D007A6">
        <w:rPr>
          <w:rFonts w:cstheme="minorHAnsi"/>
          <w:sz w:val="24"/>
          <w:szCs w:val="24"/>
        </w:rPr>
        <w:t xml:space="preserve">INFORMATII SI </w:t>
      </w:r>
      <w:r w:rsidR="00EE3B85" w:rsidRPr="00D007A6">
        <w:rPr>
          <w:rFonts w:cstheme="minorHAnsi"/>
          <w:sz w:val="24"/>
          <w:szCs w:val="24"/>
        </w:rPr>
        <w:t>CRITERII DEPARTAJARE BURSE</w:t>
      </w:r>
      <w:r w:rsidR="00F87040">
        <w:rPr>
          <w:rFonts w:cstheme="minorHAnsi"/>
          <w:sz w:val="24"/>
          <w:szCs w:val="24"/>
        </w:rPr>
        <w:t xml:space="preserve">  </w:t>
      </w:r>
      <w:r w:rsidR="00EE3B85" w:rsidRPr="00D007A6">
        <w:rPr>
          <w:rFonts w:cstheme="minorHAnsi"/>
          <w:sz w:val="24"/>
          <w:szCs w:val="24"/>
        </w:rPr>
        <w:t>202</w:t>
      </w:r>
      <w:r w:rsidR="00DA7ECF" w:rsidRPr="00D007A6">
        <w:rPr>
          <w:rFonts w:cstheme="minorHAnsi"/>
          <w:sz w:val="24"/>
          <w:szCs w:val="24"/>
        </w:rPr>
        <w:t>6</w:t>
      </w:r>
      <w:r w:rsidR="00EE3B85" w:rsidRPr="00D007A6">
        <w:rPr>
          <w:rFonts w:cstheme="minorHAnsi"/>
          <w:sz w:val="24"/>
          <w:szCs w:val="24"/>
        </w:rPr>
        <w:t>-202</w:t>
      </w:r>
      <w:r w:rsidR="00DA7ECF" w:rsidRPr="00D007A6">
        <w:rPr>
          <w:rFonts w:cstheme="minorHAnsi"/>
          <w:sz w:val="24"/>
          <w:szCs w:val="24"/>
        </w:rPr>
        <w:t>7</w:t>
      </w:r>
    </w:p>
    <w:p w:rsidR="00D007A6" w:rsidRPr="00D007A6" w:rsidRDefault="00D007A6" w:rsidP="00EE3B85">
      <w:pPr>
        <w:jc w:val="center"/>
        <w:rPr>
          <w:rFonts w:cstheme="minorHAnsi"/>
          <w:sz w:val="24"/>
          <w:szCs w:val="24"/>
        </w:rPr>
      </w:pPr>
    </w:p>
    <w:p w:rsidR="003B211A" w:rsidRPr="00D007A6" w:rsidRDefault="003B211A" w:rsidP="003B211A">
      <w:pPr>
        <w:pStyle w:val="wp-block-paragraph"/>
        <w:shd w:val="clear" w:color="auto" w:fill="FFFFFF"/>
        <w:spacing w:before="0" w:beforeAutospacing="0" w:after="225" w:afterAutospacing="0"/>
        <w:rPr>
          <w:rFonts w:asciiTheme="minorHAnsi" w:hAnsiTheme="minorHAnsi" w:cstheme="minorHAnsi"/>
          <w:color w:val="000000"/>
        </w:rPr>
      </w:pP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>Dosarele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 xml:space="preserve"> (complete) se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>depun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>fizic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 xml:space="preserve"> la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>Secretariatul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>Facultății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 xml:space="preserve"> de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>Biologie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 xml:space="preserve">,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>prin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>intermediul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>secretarei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 xml:space="preserve"> de an, cu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>respectarea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>programului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 xml:space="preserve"> de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>lucru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 xml:space="preserve"> al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>Secretariatului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  <w:u w:val="single"/>
        </w:rPr>
        <w:t>.</w:t>
      </w:r>
    </w:p>
    <w:p w:rsidR="003B211A" w:rsidRPr="00D007A6" w:rsidRDefault="003B211A" w:rsidP="003B211A">
      <w:pPr>
        <w:pStyle w:val="wp-block-paragraph"/>
        <w:shd w:val="clear" w:color="auto" w:fill="FFFFFF"/>
        <w:spacing w:before="0" w:beforeAutospacing="0" w:after="225" w:afterAutospacing="0"/>
        <w:rPr>
          <w:rFonts w:asciiTheme="minorHAnsi" w:hAnsiTheme="minorHAnsi" w:cstheme="minorHAnsi"/>
          <w:color w:val="000000"/>
        </w:rPr>
      </w:pP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Studenții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care nu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depun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cererea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și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documentele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necesare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în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termenul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prevăzut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în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calendar nu pot fi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luați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în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considerare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pentru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acordarea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bursei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sociale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.</w:t>
      </w:r>
    </w:p>
    <w:p w:rsidR="003B211A" w:rsidRPr="00D007A6" w:rsidRDefault="003B211A" w:rsidP="003B211A">
      <w:pPr>
        <w:pStyle w:val="wp-block-paragraph"/>
        <w:shd w:val="clear" w:color="auto" w:fill="FFFFFF"/>
        <w:spacing w:before="0" w:beforeAutospacing="0" w:after="225" w:afterAutospacing="0"/>
        <w:rPr>
          <w:rFonts w:asciiTheme="minorHAnsi" w:hAnsiTheme="minorHAnsi" w:cstheme="minorHAnsi"/>
          <w:color w:val="000000"/>
        </w:rPr>
      </w:pPr>
      <w:r w:rsidRPr="00D007A6">
        <w:rPr>
          <w:rStyle w:val="Strong"/>
          <w:rFonts w:asciiTheme="minorHAnsi" w:hAnsiTheme="minorHAnsi" w:cstheme="minorHAnsi"/>
          <w:b w:val="0"/>
          <w:color w:val="000000"/>
        </w:rPr>
        <w:t>Conform</w:t>
      </w:r>
      <w:r w:rsidRPr="00D007A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Style w:val="Emphasis"/>
          <w:rFonts w:asciiTheme="minorHAnsi" w:hAnsiTheme="minorHAnsi" w:cstheme="minorHAnsi"/>
          <w:color w:val="000000"/>
        </w:rPr>
        <w:t>Metodologiei</w:t>
      </w:r>
      <w:proofErr w:type="spellEnd"/>
      <w:r w:rsidRPr="00D007A6">
        <w:rPr>
          <w:rStyle w:val="Emphasis"/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Style w:val="Emphasis"/>
          <w:rFonts w:asciiTheme="minorHAnsi" w:hAnsiTheme="minorHAnsi" w:cstheme="minorHAnsi"/>
          <w:color w:val="000000"/>
        </w:rPr>
        <w:t>pentru</w:t>
      </w:r>
      <w:proofErr w:type="spellEnd"/>
      <w:r w:rsidRPr="00D007A6">
        <w:rPr>
          <w:rStyle w:val="Emphasis"/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Style w:val="Emphasis"/>
          <w:rFonts w:asciiTheme="minorHAnsi" w:hAnsiTheme="minorHAnsi" w:cstheme="minorHAnsi"/>
          <w:color w:val="000000"/>
        </w:rPr>
        <w:t>acordarea</w:t>
      </w:r>
      <w:proofErr w:type="spellEnd"/>
      <w:r w:rsidRPr="00D007A6">
        <w:rPr>
          <w:rStyle w:val="Emphasis"/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Style w:val="Emphasis"/>
          <w:rFonts w:asciiTheme="minorHAnsi" w:hAnsiTheme="minorHAnsi" w:cstheme="minorHAnsi"/>
          <w:color w:val="000000"/>
        </w:rPr>
        <w:t>burselor</w:t>
      </w:r>
      <w:proofErr w:type="spellEnd"/>
      <w:r w:rsidRPr="00D007A6">
        <w:rPr>
          <w:rStyle w:val="Emphasis"/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Style w:val="Emphasis"/>
          <w:rFonts w:asciiTheme="minorHAnsi" w:hAnsiTheme="minorHAnsi" w:cstheme="minorHAnsi"/>
          <w:color w:val="000000"/>
        </w:rPr>
        <w:t>și</w:t>
      </w:r>
      <w:proofErr w:type="spellEnd"/>
      <w:r w:rsidRPr="00D007A6">
        <w:rPr>
          <w:rStyle w:val="Emphasis"/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Style w:val="Emphasis"/>
          <w:rFonts w:asciiTheme="minorHAnsi" w:hAnsiTheme="minorHAnsi" w:cstheme="minorHAnsi"/>
          <w:color w:val="000000"/>
        </w:rPr>
        <w:t>altor</w:t>
      </w:r>
      <w:proofErr w:type="spellEnd"/>
      <w:r w:rsidRPr="00D007A6">
        <w:rPr>
          <w:rStyle w:val="Emphasis"/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Style w:val="Emphasis"/>
          <w:rFonts w:asciiTheme="minorHAnsi" w:hAnsiTheme="minorHAnsi" w:cstheme="minorHAnsi"/>
          <w:color w:val="000000"/>
        </w:rPr>
        <w:t>forme</w:t>
      </w:r>
      <w:proofErr w:type="spellEnd"/>
      <w:r w:rsidRPr="00D007A6">
        <w:rPr>
          <w:rStyle w:val="Emphasis"/>
          <w:rFonts w:asciiTheme="minorHAnsi" w:hAnsiTheme="minorHAnsi" w:cstheme="minorHAnsi"/>
          <w:color w:val="000000"/>
        </w:rPr>
        <w:t xml:space="preserve"> de </w:t>
      </w:r>
      <w:proofErr w:type="spellStart"/>
      <w:r w:rsidRPr="00D007A6">
        <w:rPr>
          <w:rStyle w:val="Emphasis"/>
          <w:rFonts w:asciiTheme="minorHAnsi" w:hAnsiTheme="minorHAnsi" w:cstheme="minorHAnsi"/>
          <w:color w:val="000000"/>
        </w:rPr>
        <w:t>sprijin</w:t>
      </w:r>
      <w:proofErr w:type="spellEnd"/>
      <w:r w:rsidRPr="00D007A6">
        <w:rPr>
          <w:rStyle w:val="Emphasis"/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Style w:val="Emphasis"/>
          <w:rFonts w:asciiTheme="minorHAnsi" w:hAnsiTheme="minorHAnsi" w:cstheme="minorHAnsi"/>
          <w:color w:val="000000"/>
        </w:rPr>
        <w:t>pentru</w:t>
      </w:r>
      <w:proofErr w:type="spellEnd"/>
      <w:r w:rsidRPr="00D007A6">
        <w:rPr>
          <w:rStyle w:val="Emphasis"/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Style w:val="Emphasis"/>
          <w:rFonts w:asciiTheme="minorHAnsi" w:hAnsiTheme="minorHAnsi" w:cstheme="minorHAnsi"/>
          <w:color w:val="000000"/>
        </w:rPr>
        <w:t>studenții</w:t>
      </w:r>
      <w:proofErr w:type="spellEnd"/>
      <w:r w:rsidRPr="00D007A6">
        <w:rPr>
          <w:rStyle w:val="Emphasis"/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Style w:val="Emphasis"/>
          <w:rFonts w:asciiTheme="minorHAnsi" w:hAnsiTheme="minorHAnsi" w:cstheme="minorHAnsi"/>
          <w:color w:val="000000"/>
        </w:rPr>
        <w:t>Universității</w:t>
      </w:r>
      <w:proofErr w:type="spellEnd"/>
      <w:r w:rsidRPr="00D007A6">
        <w:rPr>
          <w:rStyle w:val="Emphasis"/>
          <w:rFonts w:asciiTheme="minorHAnsi" w:hAnsiTheme="minorHAnsi" w:cstheme="minorHAnsi"/>
          <w:color w:val="000000"/>
        </w:rPr>
        <w:t xml:space="preserve"> din</w:t>
      </w:r>
      <w:r w:rsidRPr="00D007A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Fonts w:asciiTheme="minorHAnsi" w:hAnsiTheme="minorHAnsi" w:cstheme="minorHAnsi"/>
          <w:color w:val="000000"/>
        </w:rPr>
        <w:t>București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alocarea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burselor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sociale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se face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astfel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:</w:t>
      </w:r>
    </w:p>
    <w:p w:rsidR="003B211A" w:rsidRPr="00D007A6" w:rsidRDefault="003B211A" w:rsidP="003B211A">
      <w:pPr>
        <w:pStyle w:val="wp-block-paragraph"/>
        <w:shd w:val="clear" w:color="auto" w:fill="FFFFFF"/>
        <w:spacing w:before="0" w:beforeAutospacing="0" w:after="225" w:afterAutospacing="0"/>
        <w:rPr>
          <w:rFonts w:asciiTheme="minorHAnsi" w:hAnsiTheme="minorHAnsi" w:cstheme="minorHAnsi"/>
          <w:color w:val="000000"/>
        </w:rPr>
      </w:pPr>
      <w:r w:rsidRPr="00D007A6">
        <w:rPr>
          <w:rFonts w:asciiTheme="minorHAnsi" w:hAnsiTheme="minorHAnsi" w:cstheme="minorHAnsi"/>
          <w:color w:val="000000"/>
        </w:rPr>
        <w:t xml:space="preserve">– bursa </w:t>
      </w:r>
      <w:proofErr w:type="spellStart"/>
      <w:r w:rsidRPr="00D007A6">
        <w:rPr>
          <w:rFonts w:asciiTheme="minorHAnsi" w:hAnsiTheme="minorHAnsi" w:cstheme="minorHAnsi"/>
          <w:color w:val="000000"/>
        </w:rPr>
        <w:t>socială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se </w:t>
      </w:r>
      <w:proofErr w:type="spellStart"/>
      <w:r w:rsidRPr="00D007A6">
        <w:rPr>
          <w:rFonts w:asciiTheme="minorHAnsi" w:hAnsiTheme="minorHAnsi" w:cstheme="minorHAnsi"/>
          <w:color w:val="000000"/>
        </w:rPr>
        <w:t>acordă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Fonts w:asciiTheme="minorHAnsi" w:hAnsiTheme="minorHAnsi" w:cstheme="minorHAnsi"/>
          <w:color w:val="000000"/>
        </w:rPr>
        <w:t>doar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pentru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studenții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de la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învățământul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cu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frecvență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Fonts w:asciiTheme="minorHAnsi" w:hAnsiTheme="minorHAnsi" w:cstheme="minorHAnsi"/>
          <w:color w:val="000000"/>
        </w:rPr>
        <w:t>înmatriculați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pe </w:t>
      </w:r>
      <w:proofErr w:type="spellStart"/>
      <w:r w:rsidRPr="00D007A6">
        <w:rPr>
          <w:rFonts w:asciiTheme="minorHAnsi" w:hAnsiTheme="minorHAnsi" w:cstheme="minorHAnsi"/>
          <w:color w:val="000000"/>
        </w:rPr>
        <w:t>locurile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Fonts w:asciiTheme="minorHAnsi" w:hAnsiTheme="minorHAnsi" w:cstheme="minorHAnsi"/>
          <w:color w:val="000000"/>
        </w:rPr>
        <w:t>finanțate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de la </w:t>
      </w:r>
      <w:proofErr w:type="spellStart"/>
      <w:r w:rsidRPr="00D007A6">
        <w:rPr>
          <w:rFonts w:asciiTheme="minorHAnsi" w:hAnsiTheme="minorHAnsi" w:cstheme="minorHAnsi"/>
          <w:color w:val="000000"/>
        </w:rPr>
        <w:t>bugetul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de stat, </w:t>
      </w:r>
      <w:proofErr w:type="spellStart"/>
      <w:r w:rsidRPr="00D007A6">
        <w:rPr>
          <w:rFonts w:asciiTheme="minorHAnsi" w:hAnsiTheme="minorHAnsi" w:cstheme="minorHAnsi"/>
          <w:color w:val="000000"/>
        </w:rPr>
        <w:t>până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la </w:t>
      </w:r>
      <w:proofErr w:type="spellStart"/>
      <w:r w:rsidRPr="00D007A6">
        <w:rPr>
          <w:rFonts w:asciiTheme="minorHAnsi" w:hAnsiTheme="minorHAnsi" w:cstheme="minorHAnsi"/>
          <w:color w:val="000000"/>
        </w:rPr>
        <w:t>împlinirea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Fonts w:asciiTheme="minorHAnsi" w:hAnsiTheme="minorHAnsi" w:cstheme="minorHAnsi"/>
          <w:color w:val="000000"/>
        </w:rPr>
        <w:t>vârstei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de 35 de ani;</w:t>
      </w:r>
    </w:p>
    <w:p w:rsidR="003B211A" w:rsidRPr="00D007A6" w:rsidRDefault="003B211A" w:rsidP="003B211A">
      <w:pPr>
        <w:pStyle w:val="wp-block-paragraph"/>
        <w:shd w:val="clear" w:color="auto" w:fill="FFFFFF"/>
        <w:spacing w:before="0" w:beforeAutospacing="0" w:after="225" w:afterAutospacing="0"/>
        <w:rPr>
          <w:rFonts w:asciiTheme="minorHAnsi" w:hAnsiTheme="minorHAnsi" w:cstheme="minorHAnsi"/>
          <w:color w:val="000000"/>
        </w:rPr>
      </w:pPr>
      <w:r w:rsidRPr="00D007A6">
        <w:rPr>
          <w:rFonts w:asciiTheme="minorHAnsi" w:hAnsiTheme="minorHAnsi" w:cstheme="minorHAnsi"/>
          <w:color w:val="000000"/>
        </w:rPr>
        <w:t xml:space="preserve">– </w:t>
      </w:r>
      <w:proofErr w:type="spellStart"/>
      <w:r w:rsidRPr="00D007A6">
        <w:rPr>
          <w:rFonts w:asciiTheme="minorHAnsi" w:hAnsiTheme="minorHAnsi" w:cstheme="minorHAnsi"/>
          <w:color w:val="000000"/>
        </w:rPr>
        <w:t>bursele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Fonts w:asciiTheme="minorHAnsi" w:hAnsiTheme="minorHAnsi" w:cstheme="minorHAnsi"/>
          <w:color w:val="000000"/>
        </w:rPr>
        <w:t>sociale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pe </w:t>
      </w:r>
      <w:proofErr w:type="spellStart"/>
      <w:r w:rsidRPr="00D007A6">
        <w:rPr>
          <w:rFonts w:asciiTheme="minorHAnsi" w:hAnsiTheme="minorHAnsi" w:cstheme="minorHAnsi"/>
          <w:color w:val="000000"/>
        </w:rPr>
        <w:t>criterii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</w:t>
      </w:r>
      <w:proofErr w:type="spellStart"/>
      <w:proofErr w:type="gramStart"/>
      <w:r w:rsidRPr="00D007A6">
        <w:rPr>
          <w:rFonts w:asciiTheme="minorHAnsi" w:hAnsiTheme="minorHAnsi" w:cstheme="minorHAnsi"/>
          <w:color w:val="000000"/>
        </w:rPr>
        <w:t>medicale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  </w:t>
      </w:r>
      <w:r w:rsidRPr="00D007A6">
        <w:rPr>
          <w:rStyle w:val="Strong"/>
          <w:rFonts w:asciiTheme="minorHAnsi" w:hAnsiTheme="minorHAnsi" w:cstheme="minorHAnsi"/>
          <w:b w:val="0"/>
          <w:color w:val="000000"/>
        </w:rPr>
        <w:t>se</w:t>
      </w:r>
      <w:proofErr w:type="gram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acordă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 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fără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a se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lua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în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considerare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nivelul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venitului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mediu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pe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membru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 xml:space="preserve"> de </w:t>
      </w:r>
      <w:proofErr w:type="spellStart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familie</w:t>
      </w:r>
      <w:proofErr w:type="spellEnd"/>
      <w:r w:rsidRPr="00D007A6">
        <w:rPr>
          <w:rStyle w:val="Strong"/>
          <w:rFonts w:asciiTheme="minorHAnsi" w:hAnsiTheme="minorHAnsi" w:cstheme="minorHAnsi"/>
          <w:b w:val="0"/>
          <w:color w:val="000000"/>
        </w:rPr>
        <w:t>;</w:t>
      </w:r>
    </w:p>
    <w:p w:rsidR="003B211A" w:rsidRDefault="003B211A" w:rsidP="003B211A">
      <w:pPr>
        <w:pStyle w:val="wp-block-paragraph"/>
        <w:shd w:val="clear" w:color="auto" w:fill="FFFFFF"/>
        <w:spacing w:before="0" w:beforeAutospacing="0" w:after="225" w:afterAutospacing="0"/>
        <w:rPr>
          <w:rFonts w:asciiTheme="minorHAnsi" w:hAnsiTheme="minorHAnsi" w:cstheme="minorHAnsi"/>
          <w:color w:val="000000"/>
        </w:rPr>
      </w:pPr>
      <w:r w:rsidRPr="00D007A6">
        <w:rPr>
          <w:rFonts w:asciiTheme="minorHAnsi" w:hAnsiTheme="minorHAnsi" w:cstheme="minorHAnsi"/>
          <w:color w:val="000000"/>
        </w:rPr>
        <w:t>– </w:t>
      </w:r>
      <w:proofErr w:type="spellStart"/>
      <w:r w:rsidRPr="00D007A6">
        <w:rPr>
          <w:rFonts w:asciiTheme="minorHAnsi" w:hAnsiTheme="minorHAnsi" w:cstheme="minorHAnsi"/>
          <w:color w:val="000000"/>
        </w:rPr>
        <w:t>celelalte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Fonts w:asciiTheme="minorHAnsi" w:hAnsiTheme="minorHAnsi" w:cstheme="minorHAnsi"/>
          <w:color w:val="000000"/>
        </w:rPr>
        <w:t>categorii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de burse </w:t>
      </w:r>
      <w:proofErr w:type="spellStart"/>
      <w:r w:rsidRPr="00D007A6">
        <w:rPr>
          <w:rFonts w:asciiTheme="minorHAnsi" w:hAnsiTheme="minorHAnsi" w:cstheme="minorHAnsi"/>
          <w:color w:val="000000"/>
        </w:rPr>
        <w:t>sociale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care au la </w:t>
      </w:r>
      <w:proofErr w:type="spellStart"/>
      <w:r w:rsidRPr="00D007A6">
        <w:rPr>
          <w:rFonts w:asciiTheme="minorHAnsi" w:hAnsiTheme="minorHAnsi" w:cstheme="minorHAnsi"/>
          <w:color w:val="000000"/>
        </w:rPr>
        <w:t>bază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Fonts w:asciiTheme="minorHAnsi" w:hAnsiTheme="minorHAnsi" w:cstheme="minorHAnsi"/>
          <w:color w:val="000000"/>
        </w:rPr>
        <w:t>criteriul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de </w:t>
      </w:r>
      <w:proofErr w:type="spellStart"/>
      <w:r w:rsidRPr="00D007A6">
        <w:rPr>
          <w:rFonts w:asciiTheme="minorHAnsi" w:hAnsiTheme="minorHAnsi" w:cstheme="minorHAnsi"/>
          <w:color w:val="000000"/>
        </w:rPr>
        <w:t>venituri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se </w:t>
      </w:r>
      <w:proofErr w:type="spellStart"/>
      <w:r w:rsidRPr="00D007A6">
        <w:rPr>
          <w:rFonts w:asciiTheme="minorHAnsi" w:hAnsiTheme="minorHAnsi" w:cstheme="minorHAnsi"/>
          <w:color w:val="000000"/>
        </w:rPr>
        <w:t>acordă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Fonts w:asciiTheme="minorHAnsi" w:hAnsiTheme="minorHAnsi" w:cstheme="minorHAnsi"/>
          <w:color w:val="000000"/>
        </w:rPr>
        <w:t>în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Fonts w:asciiTheme="minorHAnsi" w:hAnsiTheme="minorHAnsi" w:cstheme="minorHAnsi"/>
          <w:color w:val="000000"/>
        </w:rPr>
        <w:t>ordinea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="00BC62DE">
        <w:rPr>
          <w:rFonts w:asciiTheme="minorHAnsi" w:hAnsiTheme="minorHAnsi" w:cstheme="minorHAnsi"/>
          <w:color w:val="000000"/>
        </w:rPr>
        <w:t>des</w:t>
      </w:r>
      <w:r w:rsidRPr="00D007A6">
        <w:rPr>
          <w:rFonts w:asciiTheme="minorHAnsi" w:hAnsiTheme="minorHAnsi" w:cstheme="minorHAnsi"/>
          <w:color w:val="000000"/>
        </w:rPr>
        <w:t>crescătoare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a </w:t>
      </w:r>
      <w:proofErr w:type="spellStart"/>
      <w:r w:rsidRPr="00D007A6">
        <w:rPr>
          <w:rFonts w:asciiTheme="minorHAnsi" w:hAnsiTheme="minorHAnsi" w:cstheme="minorHAnsi"/>
          <w:color w:val="000000"/>
        </w:rPr>
        <w:t>venitului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Fonts w:asciiTheme="minorHAnsi" w:hAnsiTheme="minorHAnsi" w:cstheme="minorHAnsi"/>
          <w:color w:val="000000"/>
        </w:rPr>
        <w:t>mediu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net lunar pe </w:t>
      </w:r>
      <w:proofErr w:type="spellStart"/>
      <w:r w:rsidRPr="00D007A6">
        <w:rPr>
          <w:rFonts w:asciiTheme="minorHAnsi" w:hAnsiTheme="minorHAnsi" w:cstheme="minorHAnsi"/>
          <w:color w:val="000000"/>
        </w:rPr>
        <w:t>membru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de </w:t>
      </w:r>
      <w:proofErr w:type="spellStart"/>
      <w:r w:rsidRPr="00D007A6">
        <w:rPr>
          <w:rFonts w:asciiTheme="minorHAnsi" w:hAnsiTheme="minorHAnsi" w:cstheme="minorHAnsi"/>
          <w:color w:val="000000"/>
        </w:rPr>
        <w:t>familie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D007A6">
        <w:rPr>
          <w:rFonts w:asciiTheme="minorHAnsi" w:hAnsiTheme="minorHAnsi" w:cstheme="minorHAnsi"/>
          <w:color w:val="000000"/>
        </w:rPr>
        <w:t>indiferent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de </w:t>
      </w:r>
      <w:proofErr w:type="spellStart"/>
      <w:r w:rsidRPr="00D007A6">
        <w:rPr>
          <w:rFonts w:asciiTheme="minorHAnsi" w:hAnsiTheme="minorHAnsi" w:cstheme="minorHAnsi"/>
          <w:color w:val="000000"/>
        </w:rPr>
        <w:t>ciclul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de </w:t>
      </w:r>
      <w:proofErr w:type="spellStart"/>
      <w:r w:rsidRPr="00D007A6">
        <w:rPr>
          <w:rFonts w:asciiTheme="minorHAnsi" w:hAnsiTheme="minorHAnsi" w:cstheme="minorHAnsi"/>
          <w:color w:val="000000"/>
        </w:rPr>
        <w:t>studii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(</w:t>
      </w:r>
      <w:proofErr w:type="spellStart"/>
      <w:r w:rsidRPr="00D007A6">
        <w:rPr>
          <w:rFonts w:asciiTheme="minorHAnsi" w:hAnsiTheme="minorHAnsi" w:cstheme="minorHAnsi"/>
          <w:color w:val="000000"/>
        </w:rPr>
        <w:t>licență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/master) </w:t>
      </w:r>
      <w:proofErr w:type="spellStart"/>
      <w:r w:rsidRPr="00D007A6">
        <w:rPr>
          <w:rFonts w:asciiTheme="minorHAnsi" w:hAnsiTheme="minorHAnsi" w:cstheme="minorHAnsi"/>
          <w:color w:val="000000"/>
        </w:rPr>
        <w:t>și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Fonts w:asciiTheme="minorHAnsi" w:hAnsiTheme="minorHAnsi" w:cstheme="minorHAnsi"/>
          <w:color w:val="000000"/>
        </w:rPr>
        <w:t>indiferent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de </w:t>
      </w:r>
      <w:proofErr w:type="spellStart"/>
      <w:r w:rsidRPr="00D007A6">
        <w:rPr>
          <w:rFonts w:asciiTheme="minorHAnsi" w:hAnsiTheme="minorHAnsi" w:cstheme="minorHAnsi"/>
          <w:color w:val="000000"/>
        </w:rPr>
        <w:t>anul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de </w:t>
      </w:r>
      <w:proofErr w:type="spellStart"/>
      <w:r w:rsidRPr="00D007A6">
        <w:rPr>
          <w:rFonts w:asciiTheme="minorHAnsi" w:hAnsiTheme="minorHAnsi" w:cstheme="minorHAnsi"/>
          <w:color w:val="000000"/>
        </w:rPr>
        <w:t>studii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(</w:t>
      </w:r>
      <w:proofErr w:type="spellStart"/>
      <w:r w:rsidRPr="00D007A6">
        <w:rPr>
          <w:rFonts w:asciiTheme="minorHAnsi" w:hAnsiTheme="minorHAnsi" w:cstheme="minorHAnsi"/>
          <w:color w:val="000000"/>
        </w:rPr>
        <w:t>în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Fonts w:asciiTheme="minorHAnsi" w:hAnsiTheme="minorHAnsi" w:cstheme="minorHAnsi"/>
          <w:color w:val="000000"/>
        </w:rPr>
        <w:t>limita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D007A6">
        <w:rPr>
          <w:rFonts w:asciiTheme="minorHAnsi" w:hAnsiTheme="minorHAnsi" w:cstheme="minorHAnsi"/>
          <w:color w:val="000000"/>
        </w:rPr>
        <w:t>fondului</w:t>
      </w:r>
      <w:proofErr w:type="spellEnd"/>
      <w:r w:rsidRPr="00D007A6">
        <w:rPr>
          <w:rFonts w:asciiTheme="minorHAnsi" w:hAnsiTheme="minorHAnsi" w:cstheme="minorHAnsi"/>
          <w:color w:val="000000"/>
        </w:rPr>
        <w:t xml:space="preserve"> de burse </w:t>
      </w:r>
      <w:proofErr w:type="spellStart"/>
      <w:r w:rsidRPr="00D007A6">
        <w:rPr>
          <w:rFonts w:asciiTheme="minorHAnsi" w:hAnsiTheme="minorHAnsi" w:cstheme="minorHAnsi"/>
          <w:color w:val="000000"/>
        </w:rPr>
        <w:t>disponibil</w:t>
      </w:r>
      <w:proofErr w:type="spellEnd"/>
      <w:r w:rsidRPr="00D007A6">
        <w:rPr>
          <w:rFonts w:asciiTheme="minorHAnsi" w:hAnsiTheme="minorHAnsi" w:cstheme="minorHAnsi"/>
          <w:color w:val="000000"/>
        </w:rPr>
        <w:t>).</w:t>
      </w:r>
    </w:p>
    <w:p w:rsidR="00F87040" w:rsidRPr="00D007A6" w:rsidRDefault="00F87040" w:rsidP="00F87040">
      <w:pPr>
        <w:spacing w:after="0"/>
        <w:rPr>
          <w:rFonts w:cstheme="minorHAnsi"/>
          <w:sz w:val="24"/>
          <w:szCs w:val="24"/>
        </w:rPr>
      </w:pPr>
      <w:proofErr w:type="spellStart"/>
      <w:r w:rsidRPr="00D007A6">
        <w:rPr>
          <w:rFonts w:cstheme="minorHAnsi"/>
          <w:sz w:val="24"/>
          <w:szCs w:val="24"/>
        </w:rPr>
        <w:t>Lunile</w:t>
      </w:r>
      <w:proofErr w:type="spellEnd"/>
      <w:r w:rsidRPr="00D007A6">
        <w:rPr>
          <w:rFonts w:cstheme="minorHAnsi"/>
          <w:sz w:val="24"/>
          <w:szCs w:val="24"/>
        </w:rPr>
        <w:t xml:space="preserve"> care se </w:t>
      </w:r>
      <w:proofErr w:type="spellStart"/>
      <w:r w:rsidRPr="00D007A6">
        <w:rPr>
          <w:rFonts w:cstheme="minorHAnsi"/>
          <w:sz w:val="24"/>
          <w:szCs w:val="24"/>
        </w:rPr>
        <w:t>iau</w:t>
      </w:r>
      <w:proofErr w:type="spellEnd"/>
      <w:r w:rsidRPr="00D007A6">
        <w:rPr>
          <w:rFonts w:cstheme="minorHAnsi"/>
          <w:sz w:val="24"/>
          <w:szCs w:val="24"/>
        </w:rPr>
        <w:t xml:space="preserve"> </w:t>
      </w:r>
      <w:proofErr w:type="spellStart"/>
      <w:r w:rsidRPr="00D007A6">
        <w:rPr>
          <w:rFonts w:cstheme="minorHAnsi"/>
          <w:sz w:val="24"/>
          <w:szCs w:val="24"/>
        </w:rPr>
        <w:t>în</w:t>
      </w:r>
      <w:proofErr w:type="spellEnd"/>
      <w:r w:rsidRPr="00D007A6">
        <w:rPr>
          <w:rFonts w:cstheme="minorHAnsi"/>
          <w:sz w:val="24"/>
          <w:szCs w:val="24"/>
        </w:rPr>
        <w:t xml:space="preserve"> </w:t>
      </w:r>
      <w:proofErr w:type="spellStart"/>
      <w:r w:rsidRPr="00D007A6">
        <w:rPr>
          <w:rFonts w:cstheme="minorHAnsi"/>
          <w:sz w:val="24"/>
          <w:szCs w:val="24"/>
        </w:rPr>
        <w:t>considerare</w:t>
      </w:r>
      <w:proofErr w:type="spellEnd"/>
      <w:r w:rsidRPr="00D007A6">
        <w:rPr>
          <w:rFonts w:cstheme="minorHAnsi"/>
          <w:sz w:val="24"/>
          <w:szCs w:val="24"/>
        </w:rPr>
        <w:t xml:space="preserve"> </w:t>
      </w:r>
      <w:proofErr w:type="spellStart"/>
      <w:r w:rsidRPr="00D007A6">
        <w:rPr>
          <w:rFonts w:cstheme="minorHAnsi"/>
          <w:sz w:val="24"/>
          <w:szCs w:val="24"/>
        </w:rPr>
        <w:t>pentru</w:t>
      </w:r>
      <w:proofErr w:type="spellEnd"/>
      <w:r w:rsidRPr="00D007A6">
        <w:rPr>
          <w:rFonts w:cstheme="minorHAnsi"/>
          <w:sz w:val="24"/>
          <w:szCs w:val="24"/>
        </w:rPr>
        <w:t xml:space="preserve"> </w:t>
      </w:r>
      <w:proofErr w:type="spellStart"/>
      <w:r w:rsidRPr="00D007A6">
        <w:rPr>
          <w:rFonts w:cstheme="minorHAnsi"/>
          <w:sz w:val="24"/>
          <w:szCs w:val="24"/>
        </w:rPr>
        <w:t>calculul</w:t>
      </w:r>
      <w:proofErr w:type="spellEnd"/>
      <w:r w:rsidRPr="00D007A6">
        <w:rPr>
          <w:rFonts w:cstheme="minorHAnsi"/>
          <w:sz w:val="24"/>
          <w:szCs w:val="24"/>
        </w:rPr>
        <w:t xml:space="preserve"> </w:t>
      </w:r>
      <w:proofErr w:type="spellStart"/>
      <w:r w:rsidRPr="00D007A6">
        <w:rPr>
          <w:rFonts w:cstheme="minorHAnsi"/>
          <w:sz w:val="24"/>
          <w:szCs w:val="24"/>
        </w:rPr>
        <w:t>venitului</w:t>
      </w:r>
      <w:proofErr w:type="spellEnd"/>
      <w:r w:rsidRPr="00D007A6">
        <w:rPr>
          <w:rFonts w:cstheme="minorHAnsi"/>
          <w:sz w:val="24"/>
          <w:szCs w:val="24"/>
        </w:rPr>
        <w:t xml:space="preserve"> lunar net </w:t>
      </w:r>
      <w:proofErr w:type="spellStart"/>
      <w:r w:rsidRPr="00D007A6">
        <w:rPr>
          <w:rFonts w:cstheme="minorHAnsi"/>
          <w:sz w:val="24"/>
          <w:szCs w:val="24"/>
        </w:rPr>
        <w:t>mediu</w:t>
      </w:r>
      <w:proofErr w:type="spellEnd"/>
      <w:r w:rsidRPr="00D007A6">
        <w:rPr>
          <w:rFonts w:cstheme="minorHAnsi"/>
          <w:sz w:val="24"/>
          <w:szCs w:val="24"/>
        </w:rPr>
        <w:t xml:space="preserve"> per </w:t>
      </w:r>
      <w:proofErr w:type="spellStart"/>
      <w:r w:rsidRPr="00D007A6">
        <w:rPr>
          <w:rFonts w:cstheme="minorHAnsi"/>
          <w:sz w:val="24"/>
          <w:szCs w:val="24"/>
        </w:rPr>
        <w:t>membru</w:t>
      </w:r>
      <w:proofErr w:type="spellEnd"/>
      <w:r w:rsidRPr="00D007A6">
        <w:rPr>
          <w:rFonts w:cstheme="minorHAnsi"/>
          <w:sz w:val="24"/>
          <w:szCs w:val="24"/>
        </w:rPr>
        <w:t xml:space="preserve"> de </w:t>
      </w:r>
      <w:proofErr w:type="spellStart"/>
      <w:r w:rsidRPr="00D007A6">
        <w:rPr>
          <w:rFonts w:cstheme="minorHAnsi"/>
          <w:sz w:val="24"/>
          <w:szCs w:val="24"/>
        </w:rPr>
        <w:t>familie</w:t>
      </w:r>
      <w:proofErr w:type="spellEnd"/>
      <w:r w:rsidRPr="00D007A6">
        <w:rPr>
          <w:rFonts w:cstheme="minorHAnsi"/>
          <w:sz w:val="24"/>
          <w:szCs w:val="24"/>
        </w:rPr>
        <w:t xml:space="preserve"> sunt: </w:t>
      </w:r>
      <w:proofErr w:type="spellStart"/>
      <w:r w:rsidRPr="00D007A6">
        <w:rPr>
          <w:rFonts w:cstheme="minorHAnsi"/>
          <w:sz w:val="24"/>
          <w:szCs w:val="24"/>
        </w:rPr>
        <w:t>octombrie</w:t>
      </w:r>
      <w:proofErr w:type="spellEnd"/>
      <w:r w:rsidRPr="00D007A6">
        <w:rPr>
          <w:rFonts w:cstheme="minorHAnsi"/>
          <w:sz w:val="24"/>
          <w:szCs w:val="24"/>
        </w:rPr>
        <w:t xml:space="preserve">, </w:t>
      </w:r>
      <w:proofErr w:type="spellStart"/>
      <w:r w:rsidRPr="00D007A6">
        <w:rPr>
          <w:rFonts w:cstheme="minorHAnsi"/>
          <w:sz w:val="24"/>
          <w:szCs w:val="24"/>
        </w:rPr>
        <w:t>noiembrie</w:t>
      </w:r>
      <w:proofErr w:type="spellEnd"/>
      <w:r w:rsidRPr="00D007A6">
        <w:rPr>
          <w:rFonts w:cstheme="minorHAnsi"/>
          <w:sz w:val="24"/>
          <w:szCs w:val="24"/>
        </w:rPr>
        <w:t xml:space="preserve">, </w:t>
      </w:r>
      <w:proofErr w:type="spellStart"/>
      <w:r w:rsidRPr="00D007A6">
        <w:rPr>
          <w:rFonts w:cstheme="minorHAnsi"/>
          <w:sz w:val="24"/>
          <w:szCs w:val="24"/>
        </w:rPr>
        <w:t>decembrie</w:t>
      </w:r>
      <w:proofErr w:type="spellEnd"/>
      <w:r w:rsidRPr="00D007A6">
        <w:rPr>
          <w:rFonts w:cstheme="minorHAnsi"/>
          <w:sz w:val="24"/>
          <w:szCs w:val="24"/>
        </w:rPr>
        <w:t xml:space="preserve"> 2025 </w:t>
      </w:r>
      <w:proofErr w:type="spellStart"/>
      <w:r w:rsidRPr="00D007A6">
        <w:rPr>
          <w:rFonts w:cstheme="minorHAnsi"/>
          <w:sz w:val="24"/>
          <w:szCs w:val="24"/>
        </w:rPr>
        <w:t>și</w:t>
      </w:r>
      <w:proofErr w:type="spellEnd"/>
      <w:r w:rsidRPr="00D007A6">
        <w:rPr>
          <w:rFonts w:cstheme="minorHAnsi"/>
          <w:sz w:val="24"/>
          <w:szCs w:val="24"/>
        </w:rPr>
        <w:t xml:space="preserve"> </w:t>
      </w:r>
      <w:proofErr w:type="spellStart"/>
      <w:r w:rsidRPr="00D007A6">
        <w:rPr>
          <w:rFonts w:cstheme="minorHAnsi"/>
          <w:sz w:val="24"/>
          <w:szCs w:val="24"/>
        </w:rPr>
        <w:t>ianuarie</w:t>
      </w:r>
      <w:proofErr w:type="spellEnd"/>
      <w:r w:rsidRPr="00D007A6">
        <w:rPr>
          <w:rFonts w:cstheme="minorHAnsi"/>
          <w:sz w:val="24"/>
          <w:szCs w:val="24"/>
        </w:rPr>
        <w:t xml:space="preserve">, </w:t>
      </w:r>
      <w:proofErr w:type="spellStart"/>
      <w:r w:rsidRPr="00D007A6">
        <w:rPr>
          <w:rFonts w:cstheme="minorHAnsi"/>
          <w:sz w:val="24"/>
          <w:szCs w:val="24"/>
        </w:rPr>
        <w:t>februarie</w:t>
      </w:r>
      <w:proofErr w:type="spellEnd"/>
      <w:r w:rsidRPr="00D007A6">
        <w:rPr>
          <w:rFonts w:cstheme="minorHAnsi"/>
          <w:sz w:val="24"/>
          <w:szCs w:val="24"/>
        </w:rPr>
        <w:t xml:space="preserve">, </w:t>
      </w:r>
      <w:proofErr w:type="spellStart"/>
      <w:r w:rsidRPr="00D007A6">
        <w:rPr>
          <w:rFonts w:cstheme="minorHAnsi"/>
          <w:sz w:val="24"/>
          <w:szCs w:val="24"/>
        </w:rPr>
        <w:t>martie</w:t>
      </w:r>
      <w:proofErr w:type="spellEnd"/>
      <w:r w:rsidRPr="00D007A6">
        <w:rPr>
          <w:rFonts w:cstheme="minorHAnsi"/>
          <w:sz w:val="24"/>
          <w:szCs w:val="24"/>
        </w:rPr>
        <w:t xml:space="preserve">, </w:t>
      </w:r>
      <w:proofErr w:type="spellStart"/>
      <w:r w:rsidRPr="00D007A6">
        <w:rPr>
          <w:rFonts w:cstheme="minorHAnsi"/>
          <w:sz w:val="24"/>
          <w:szCs w:val="24"/>
        </w:rPr>
        <w:t>aprilie</w:t>
      </w:r>
      <w:proofErr w:type="spellEnd"/>
      <w:r w:rsidRPr="00D007A6">
        <w:rPr>
          <w:rFonts w:cstheme="minorHAnsi"/>
          <w:sz w:val="24"/>
          <w:szCs w:val="24"/>
        </w:rPr>
        <w:t xml:space="preserve">, </w:t>
      </w:r>
      <w:proofErr w:type="spellStart"/>
      <w:r w:rsidRPr="00D007A6">
        <w:rPr>
          <w:rFonts w:cstheme="minorHAnsi"/>
          <w:sz w:val="24"/>
          <w:szCs w:val="24"/>
        </w:rPr>
        <w:t>mai</w:t>
      </w:r>
      <w:proofErr w:type="spellEnd"/>
      <w:r w:rsidRPr="00D007A6">
        <w:rPr>
          <w:rFonts w:cstheme="minorHAnsi"/>
          <w:sz w:val="24"/>
          <w:szCs w:val="24"/>
        </w:rPr>
        <w:t xml:space="preserve">, </w:t>
      </w:r>
      <w:proofErr w:type="spellStart"/>
      <w:r w:rsidRPr="00D007A6">
        <w:rPr>
          <w:rFonts w:cstheme="minorHAnsi"/>
          <w:sz w:val="24"/>
          <w:szCs w:val="24"/>
        </w:rPr>
        <w:t>iunie</w:t>
      </w:r>
      <w:proofErr w:type="spellEnd"/>
      <w:r w:rsidRPr="00D007A6">
        <w:rPr>
          <w:rFonts w:cstheme="minorHAnsi"/>
          <w:sz w:val="24"/>
          <w:szCs w:val="24"/>
        </w:rPr>
        <w:t xml:space="preserve">, </w:t>
      </w:r>
      <w:proofErr w:type="spellStart"/>
      <w:r w:rsidRPr="00D007A6">
        <w:rPr>
          <w:rFonts w:cstheme="minorHAnsi"/>
          <w:sz w:val="24"/>
          <w:szCs w:val="24"/>
        </w:rPr>
        <w:t>iulie</w:t>
      </w:r>
      <w:proofErr w:type="spellEnd"/>
      <w:r w:rsidRPr="00D007A6">
        <w:rPr>
          <w:rFonts w:cstheme="minorHAnsi"/>
          <w:sz w:val="24"/>
          <w:szCs w:val="24"/>
        </w:rPr>
        <w:t xml:space="preserve">, august, </w:t>
      </w:r>
      <w:proofErr w:type="spellStart"/>
      <w:r w:rsidRPr="00D007A6">
        <w:rPr>
          <w:rFonts w:cstheme="minorHAnsi"/>
          <w:sz w:val="24"/>
          <w:szCs w:val="24"/>
        </w:rPr>
        <w:t>septembrie</w:t>
      </w:r>
      <w:proofErr w:type="spellEnd"/>
      <w:r w:rsidRPr="00D007A6">
        <w:rPr>
          <w:rFonts w:cstheme="minorHAnsi"/>
          <w:sz w:val="24"/>
          <w:szCs w:val="24"/>
        </w:rPr>
        <w:t xml:space="preserve"> 2026 (12 LUNI).</w:t>
      </w:r>
    </w:p>
    <w:p w:rsidR="00F87040" w:rsidRDefault="00F87040" w:rsidP="003B211A">
      <w:pPr>
        <w:rPr>
          <w:rFonts w:cstheme="minorHAnsi"/>
          <w:sz w:val="24"/>
          <w:szCs w:val="24"/>
        </w:rPr>
      </w:pPr>
    </w:p>
    <w:p w:rsidR="003B211A" w:rsidRPr="00D007A6" w:rsidRDefault="003B211A" w:rsidP="003B211A">
      <w:pPr>
        <w:rPr>
          <w:rFonts w:cstheme="minorHAnsi"/>
          <w:sz w:val="24"/>
          <w:szCs w:val="24"/>
        </w:rPr>
      </w:pPr>
      <w:r w:rsidRPr="00D007A6">
        <w:rPr>
          <w:rFonts w:cstheme="minorHAnsi"/>
          <w:sz w:val="24"/>
          <w:szCs w:val="24"/>
        </w:rPr>
        <w:t xml:space="preserve">-PENTRU BURSELE DE PERFORMANTA, COMISIA DE BURSE DE LA NIVELUL FACULTĂȚII VA ELABORA LISTE CU STUDENȚII ELIGIBILI. </w:t>
      </w:r>
    </w:p>
    <w:p w:rsidR="003B211A" w:rsidRPr="00D007A6" w:rsidRDefault="003B211A" w:rsidP="00EE3B85">
      <w:pPr>
        <w:jc w:val="center"/>
        <w:rPr>
          <w:rFonts w:cstheme="minorHAnsi"/>
          <w:sz w:val="24"/>
          <w:szCs w:val="24"/>
        </w:rPr>
      </w:pPr>
    </w:p>
    <w:p w:rsidR="00EE3B85" w:rsidRPr="00D007A6" w:rsidRDefault="003B211A" w:rsidP="00EE3B85">
      <w:pPr>
        <w:rPr>
          <w:rFonts w:cstheme="minorHAnsi"/>
          <w:b/>
          <w:sz w:val="24"/>
          <w:szCs w:val="24"/>
        </w:rPr>
      </w:pPr>
      <w:proofErr w:type="spellStart"/>
      <w:r w:rsidRPr="00D007A6">
        <w:rPr>
          <w:rFonts w:cstheme="minorHAnsi"/>
          <w:b/>
          <w:sz w:val="24"/>
          <w:szCs w:val="24"/>
        </w:rPr>
        <w:t>Criterii</w:t>
      </w:r>
      <w:proofErr w:type="spellEnd"/>
      <w:r w:rsidRPr="00D007A6">
        <w:rPr>
          <w:rFonts w:cstheme="minorHAnsi"/>
          <w:b/>
          <w:sz w:val="24"/>
          <w:szCs w:val="24"/>
        </w:rPr>
        <w:t xml:space="preserve"> de </w:t>
      </w:r>
      <w:proofErr w:type="spellStart"/>
      <w:r w:rsidRPr="00D007A6">
        <w:rPr>
          <w:rFonts w:cstheme="minorHAnsi"/>
          <w:b/>
          <w:sz w:val="24"/>
          <w:szCs w:val="24"/>
        </w:rPr>
        <w:t>departajare</w:t>
      </w:r>
      <w:proofErr w:type="spellEnd"/>
    </w:p>
    <w:p w:rsidR="00EE3B85" w:rsidRPr="00D007A6" w:rsidRDefault="00EE3B85" w:rsidP="00F8704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007A6">
        <w:rPr>
          <w:rFonts w:cstheme="minorHAnsi"/>
          <w:sz w:val="24"/>
          <w:szCs w:val="24"/>
        </w:rPr>
        <w:t xml:space="preserve">ANUL I - </w:t>
      </w:r>
      <w:r w:rsidRPr="00D007A6">
        <w:rPr>
          <w:rFonts w:cstheme="minorHAnsi"/>
          <w:sz w:val="24"/>
          <w:szCs w:val="24"/>
          <w:lang w:val="it-IT"/>
        </w:rPr>
        <w:t>media luata in considerare este media de admitere la facultate. Studentii cu aceeasi medie sunt departajati in functie de nota obtinuta la bacalaureat la Limba rom</w:t>
      </w:r>
      <w:proofErr w:type="spellStart"/>
      <w:r w:rsidRPr="00D007A6">
        <w:rPr>
          <w:rFonts w:cstheme="minorHAnsi"/>
          <w:sz w:val="24"/>
          <w:szCs w:val="24"/>
        </w:rPr>
        <w:t>ână</w:t>
      </w:r>
      <w:proofErr w:type="spellEnd"/>
      <w:r w:rsidRPr="00D007A6">
        <w:rPr>
          <w:rFonts w:cstheme="minorHAnsi"/>
          <w:sz w:val="24"/>
          <w:szCs w:val="24"/>
        </w:rPr>
        <w:t xml:space="preserve"> </w:t>
      </w:r>
      <w:proofErr w:type="spellStart"/>
      <w:r w:rsidRPr="00D007A6">
        <w:rPr>
          <w:rFonts w:cstheme="minorHAnsi"/>
          <w:sz w:val="24"/>
          <w:szCs w:val="24"/>
        </w:rPr>
        <w:t>scris</w:t>
      </w:r>
      <w:proofErr w:type="spellEnd"/>
      <w:r w:rsidRPr="00D007A6">
        <w:rPr>
          <w:rFonts w:cstheme="minorHAnsi"/>
          <w:sz w:val="24"/>
          <w:szCs w:val="24"/>
        </w:rPr>
        <w:t>.</w:t>
      </w:r>
    </w:p>
    <w:p w:rsidR="00EE3B85" w:rsidRPr="00D007A6" w:rsidRDefault="00EE3B85" w:rsidP="00F87040">
      <w:pPr>
        <w:spacing w:after="0" w:line="240" w:lineRule="auto"/>
        <w:jc w:val="both"/>
        <w:rPr>
          <w:rFonts w:cstheme="minorHAnsi"/>
          <w:sz w:val="24"/>
          <w:szCs w:val="24"/>
          <w:lang w:val="it-IT"/>
        </w:rPr>
      </w:pPr>
      <w:r w:rsidRPr="00D007A6">
        <w:rPr>
          <w:rFonts w:cstheme="minorHAnsi"/>
          <w:sz w:val="24"/>
          <w:szCs w:val="24"/>
          <w:lang w:val="it-IT"/>
        </w:rPr>
        <w:t xml:space="preserve">ANUL II / ANUL III - media luata in considerare este media anului anterior. </w:t>
      </w:r>
    </w:p>
    <w:p w:rsidR="00EE3B85" w:rsidRPr="00D007A6" w:rsidRDefault="00EE3B85" w:rsidP="00F87040">
      <w:pPr>
        <w:spacing w:after="0" w:line="240" w:lineRule="auto"/>
        <w:jc w:val="both"/>
        <w:rPr>
          <w:rFonts w:cstheme="minorHAnsi"/>
          <w:sz w:val="24"/>
          <w:szCs w:val="24"/>
          <w:lang w:val="it-IT"/>
        </w:rPr>
      </w:pPr>
      <w:r w:rsidRPr="00D007A6">
        <w:rPr>
          <w:rFonts w:cstheme="minorHAnsi"/>
          <w:sz w:val="24"/>
          <w:szCs w:val="24"/>
          <w:lang w:val="it-IT"/>
        </w:rPr>
        <w:t>Studentii din anul II si III cu aceeasi medie sunt departajati in functie de media obtinuta in semestrul II din anul precedent.</w:t>
      </w:r>
    </w:p>
    <w:p w:rsidR="00EE3B85" w:rsidRPr="00D007A6" w:rsidRDefault="00EE3B85" w:rsidP="00F87040">
      <w:pPr>
        <w:spacing w:after="0" w:line="240" w:lineRule="auto"/>
        <w:jc w:val="both"/>
        <w:rPr>
          <w:rFonts w:cstheme="minorHAnsi"/>
          <w:sz w:val="24"/>
          <w:szCs w:val="24"/>
          <w:lang w:val="it-IT"/>
        </w:rPr>
      </w:pPr>
      <w:r w:rsidRPr="00D007A6">
        <w:rPr>
          <w:rFonts w:cstheme="minorHAnsi"/>
          <w:sz w:val="24"/>
          <w:szCs w:val="24"/>
          <w:lang w:val="it-IT"/>
        </w:rPr>
        <w:t>MASTER I -  media luata in considerare este media de admitere la programul de master. Studentii cu aceeasi medie de admitere vor fi departajati in functie de media celo</w:t>
      </w:r>
      <w:r w:rsidR="00081087" w:rsidRPr="00D007A6">
        <w:rPr>
          <w:rFonts w:cstheme="minorHAnsi"/>
          <w:sz w:val="24"/>
          <w:szCs w:val="24"/>
          <w:lang w:val="it-IT"/>
        </w:rPr>
        <w:t>r 3 ani de studiu de la licenta/ media din ultimul an de la licenta.</w:t>
      </w:r>
    </w:p>
    <w:p w:rsidR="00EE3B85" w:rsidRPr="00D007A6" w:rsidRDefault="00EE3B85" w:rsidP="00F87040">
      <w:pPr>
        <w:spacing w:after="0" w:line="240" w:lineRule="auto"/>
        <w:jc w:val="both"/>
        <w:rPr>
          <w:rFonts w:cstheme="minorHAnsi"/>
          <w:sz w:val="24"/>
          <w:szCs w:val="24"/>
          <w:lang w:val="it-IT"/>
        </w:rPr>
      </w:pPr>
      <w:r w:rsidRPr="00D007A6">
        <w:rPr>
          <w:rFonts w:cstheme="minorHAnsi"/>
          <w:sz w:val="24"/>
          <w:szCs w:val="24"/>
          <w:lang w:val="it-IT"/>
        </w:rPr>
        <w:t xml:space="preserve">MASTER II - media luata in considerare este media anului anterior. </w:t>
      </w:r>
    </w:p>
    <w:p w:rsidR="00EE3B85" w:rsidRPr="00D007A6" w:rsidRDefault="00EE3B85" w:rsidP="00F87040">
      <w:pPr>
        <w:spacing w:after="0" w:line="240" w:lineRule="auto"/>
        <w:jc w:val="both"/>
        <w:rPr>
          <w:rFonts w:cstheme="minorHAnsi"/>
          <w:sz w:val="24"/>
          <w:szCs w:val="24"/>
          <w:lang w:val="it-IT"/>
        </w:rPr>
      </w:pPr>
      <w:r w:rsidRPr="00D007A6">
        <w:rPr>
          <w:rFonts w:cstheme="minorHAnsi"/>
          <w:sz w:val="24"/>
          <w:szCs w:val="24"/>
          <w:lang w:val="it-IT"/>
        </w:rPr>
        <w:t>Studentii din anul II cu aceeasi medie sunt departajati in functie de media obtinuta in semestrul II/I din anul precedent/ medie admitere/ media celor 3 ani de studiu de la licenta.</w:t>
      </w:r>
    </w:p>
    <w:p w:rsidR="00EE3B85" w:rsidRDefault="00EE3B85" w:rsidP="00F87040">
      <w:pPr>
        <w:spacing w:after="0" w:line="240" w:lineRule="auto"/>
        <w:jc w:val="both"/>
        <w:rPr>
          <w:rFonts w:cstheme="minorHAnsi"/>
          <w:sz w:val="24"/>
          <w:szCs w:val="24"/>
          <w:lang w:val="it-IT"/>
        </w:rPr>
      </w:pPr>
    </w:p>
    <w:p w:rsidR="004A3F97" w:rsidRPr="00D007A6" w:rsidRDefault="004A3F97" w:rsidP="00C359B1">
      <w:pPr>
        <w:rPr>
          <w:rFonts w:cstheme="minorHAnsi"/>
          <w:b/>
          <w:sz w:val="24"/>
          <w:szCs w:val="24"/>
        </w:rPr>
      </w:pPr>
      <w:proofErr w:type="spellStart"/>
      <w:r w:rsidRPr="00D007A6">
        <w:rPr>
          <w:rFonts w:cstheme="minorHAnsi"/>
          <w:b/>
          <w:sz w:val="24"/>
          <w:szCs w:val="24"/>
        </w:rPr>
        <w:t>Criterii</w:t>
      </w:r>
      <w:proofErr w:type="spellEnd"/>
      <w:r w:rsidRPr="00D007A6">
        <w:rPr>
          <w:rFonts w:cstheme="minorHAnsi"/>
          <w:b/>
          <w:sz w:val="24"/>
          <w:szCs w:val="24"/>
        </w:rPr>
        <w:t xml:space="preserve"> de </w:t>
      </w:r>
      <w:proofErr w:type="spellStart"/>
      <w:r w:rsidRPr="00D007A6">
        <w:rPr>
          <w:rFonts w:cstheme="minorHAnsi"/>
          <w:b/>
          <w:sz w:val="24"/>
          <w:szCs w:val="24"/>
        </w:rPr>
        <w:t>sistare</w:t>
      </w:r>
      <w:proofErr w:type="spellEnd"/>
      <w:r w:rsidRPr="00D007A6">
        <w:rPr>
          <w:rFonts w:cstheme="minorHAnsi"/>
          <w:b/>
          <w:sz w:val="24"/>
          <w:szCs w:val="24"/>
        </w:rPr>
        <w:t xml:space="preserve"> a </w:t>
      </w:r>
      <w:proofErr w:type="spellStart"/>
      <w:r w:rsidRPr="00D007A6">
        <w:rPr>
          <w:rFonts w:cstheme="minorHAnsi"/>
          <w:b/>
          <w:sz w:val="24"/>
          <w:szCs w:val="24"/>
        </w:rPr>
        <w:t>burselor</w:t>
      </w:r>
      <w:proofErr w:type="spellEnd"/>
      <w:r w:rsidRPr="00D007A6">
        <w:rPr>
          <w:rFonts w:cstheme="minorHAnsi"/>
          <w:b/>
          <w:sz w:val="24"/>
          <w:szCs w:val="24"/>
        </w:rPr>
        <w:t xml:space="preserve"> </w:t>
      </w:r>
    </w:p>
    <w:p w:rsidR="00995243" w:rsidRPr="00D007A6" w:rsidRDefault="004A3F97" w:rsidP="00C359B1">
      <w:pPr>
        <w:rPr>
          <w:rFonts w:cstheme="minorHAnsi"/>
          <w:sz w:val="24"/>
          <w:szCs w:val="24"/>
        </w:rPr>
      </w:pPr>
      <w:proofErr w:type="spellStart"/>
      <w:r w:rsidRPr="00D007A6">
        <w:rPr>
          <w:rFonts w:cstheme="minorHAnsi"/>
          <w:sz w:val="24"/>
          <w:szCs w:val="24"/>
        </w:rPr>
        <w:t>Începând</w:t>
      </w:r>
      <w:proofErr w:type="spellEnd"/>
      <w:r w:rsidRPr="00D007A6">
        <w:rPr>
          <w:rFonts w:cstheme="minorHAnsi"/>
          <w:sz w:val="24"/>
          <w:szCs w:val="24"/>
        </w:rPr>
        <w:t xml:space="preserve"> cu </w:t>
      </w:r>
      <w:proofErr w:type="spellStart"/>
      <w:r w:rsidRPr="00D007A6">
        <w:rPr>
          <w:rFonts w:cstheme="minorHAnsi"/>
          <w:sz w:val="24"/>
          <w:szCs w:val="24"/>
        </w:rPr>
        <w:t>semestrul</w:t>
      </w:r>
      <w:proofErr w:type="spellEnd"/>
      <w:r w:rsidRPr="00D007A6">
        <w:rPr>
          <w:rFonts w:cstheme="minorHAnsi"/>
          <w:sz w:val="24"/>
          <w:szCs w:val="24"/>
        </w:rPr>
        <w:t xml:space="preserve"> II al </w:t>
      </w:r>
      <w:proofErr w:type="spellStart"/>
      <w:r w:rsidRPr="00D007A6">
        <w:rPr>
          <w:rFonts w:cstheme="minorHAnsi"/>
          <w:sz w:val="24"/>
          <w:szCs w:val="24"/>
        </w:rPr>
        <w:t>anului</w:t>
      </w:r>
      <w:proofErr w:type="spellEnd"/>
      <w:r w:rsidRPr="00D007A6">
        <w:rPr>
          <w:rFonts w:cstheme="minorHAnsi"/>
          <w:sz w:val="24"/>
          <w:szCs w:val="24"/>
        </w:rPr>
        <w:t xml:space="preserve"> </w:t>
      </w:r>
      <w:proofErr w:type="spellStart"/>
      <w:r w:rsidRPr="00D007A6">
        <w:rPr>
          <w:rFonts w:cstheme="minorHAnsi"/>
          <w:sz w:val="24"/>
          <w:szCs w:val="24"/>
        </w:rPr>
        <w:t>universitar</w:t>
      </w:r>
      <w:proofErr w:type="spellEnd"/>
      <w:r w:rsidRPr="00D007A6">
        <w:rPr>
          <w:rFonts w:cstheme="minorHAnsi"/>
          <w:sz w:val="24"/>
          <w:szCs w:val="24"/>
        </w:rPr>
        <w:t xml:space="preserve"> 2026 – 2027 se </w:t>
      </w:r>
      <w:proofErr w:type="spellStart"/>
      <w:r w:rsidRPr="00D007A6">
        <w:rPr>
          <w:rFonts w:cstheme="minorHAnsi"/>
          <w:sz w:val="24"/>
          <w:szCs w:val="24"/>
        </w:rPr>
        <w:t>sistează</w:t>
      </w:r>
      <w:proofErr w:type="spellEnd"/>
      <w:r w:rsidRPr="00D007A6">
        <w:rPr>
          <w:rFonts w:cstheme="minorHAnsi"/>
          <w:sz w:val="24"/>
          <w:szCs w:val="24"/>
        </w:rPr>
        <w:t xml:space="preserve"> bursa </w:t>
      </w:r>
      <w:proofErr w:type="spellStart"/>
      <w:r w:rsidRPr="00D007A6">
        <w:rPr>
          <w:rFonts w:cstheme="minorHAnsi"/>
          <w:sz w:val="24"/>
          <w:szCs w:val="24"/>
        </w:rPr>
        <w:t>studenților</w:t>
      </w:r>
      <w:proofErr w:type="spellEnd"/>
      <w:r w:rsidRPr="00D007A6">
        <w:rPr>
          <w:rFonts w:cstheme="minorHAnsi"/>
          <w:sz w:val="24"/>
          <w:szCs w:val="24"/>
        </w:rPr>
        <w:t xml:space="preserve"> care la </w:t>
      </w:r>
      <w:proofErr w:type="spellStart"/>
      <w:r w:rsidRPr="00D007A6">
        <w:rPr>
          <w:rFonts w:cstheme="minorHAnsi"/>
          <w:sz w:val="24"/>
          <w:szCs w:val="24"/>
        </w:rPr>
        <w:t>finele</w:t>
      </w:r>
      <w:proofErr w:type="spellEnd"/>
      <w:r w:rsidRPr="00D007A6">
        <w:rPr>
          <w:rFonts w:cstheme="minorHAnsi"/>
          <w:sz w:val="24"/>
          <w:szCs w:val="24"/>
        </w:rPr>
        <w:t xml:space="preserve"> </w:t>
      </w:r>
      <w:proofErr w:type="spellStart"/>
      <w:r w:rsidRPr="00D007A6">
        <w:rPr>
          <w:rFonts w:cstheme="minorHAnsi"/>
          <w:sz w:val="24"/>
          <w:szCs w:val="24"/>
        </w:rPr>
        <w:t>semestrului</w:t>
      </w:r>
      <w:proofErr w:type="spellEnd"/>
      <w:r w:rsidRPr="00D007A6">
        <w:rPr>
          <w:rFonts w:cstheme="minorHAnsi"/>
          <w:sz w:val="24"/>
          <w:szCs w:val="24"/>
        </w:rPr>
        <w:t xml:space="preserve"> I (2026 – 2027) nu </w:t>
      </w:r>
      <w:proofErr w:type="spellStart"/>
      <w:r w:rsidRPr="00D007A6">
        <w:rPr>
          <w:rFonts w:cstheme="minorHAnsi"/>
          <w:sz w:val="24"/>
          <w:szCs w:val="24"/>
        </w:rPr>
        <w:t>acumulează</w:t>
      </w:r>
      <w:proofErr w:type="spellEnd"/>
      <w:r w:rsidRPr="00D007A6">
        <w:rPr>
          <w:rFonts w:cstheme="minorHAnsi"/>
          <w:sz w:val="24"/>
          <w:szCs w:val="24"/>
        </w:rPr>
        <w:t xml:space="preserve"> </w:t>
      </w:r>
      <w:proofErr w:type="spellStart"/>
      <w:r w:rsidRPr="00D007A6">
        <w:rPr>
          <w:rFonts w:cstheme="minorHAnsi"/>
          <w:sz w:val="24"/>
          <w:szCs w:val="24"/>
        </w:rPr>
        <w:t>cel</w:t>
      </w:r>
      <w:proofErr w:type="spellEnd"/>
      <w:r w:rsidRPr="00D007A6">
        <w:rPr>
          <w:rFonts w:cstheme="minorHAnsi"/>
          <w:sz w:val="24"/>
          <w:szCs w:val="24"/>
        </w:rPr>
        <w:t xml:space="preserve"> </w:t>
      </w:r>
      <w:proofErr w:type="spellStart"/>
      <w:r w:rsidRPr="00D007A6">
        <w:rPr>
          <w:rFonts w:cstheme="minorHAnsi"/>
          <w:sz w:val="24"/>
          <w:szCs w:val="24"/>
        </w:rPr>
        <w:t>puțin</w:t>
      </w:r>
      <w:proofErr w:type="spellEnd"/>
      <w:r w:rsidRPr="00D007A6">
        <w:rPr>
          <w:rFonts w:cstheme="minorHAnsi"/>
          <w:sz w:val="24"/>
          <w:szCs w:val="24"/>
        </w:rPr>
        <w:t xml:space="preserve"> </w:t>
      </w:r>
      <w:proofErr w:type="spellStart"/>
      <w:r w:rsidRPr="00D007A6">
        <w:rPr>
          <w:rFonts w:cstheme="minorHAnsi"/>
          <w:sz w:val="24"/>
          <w:szCs w:val="24"/>
        </w:rPr>
        <w:t>jumătate</w:t>
      </w:r>
      <w:proofErr w:type="spellEnd"/>
      <w:r w:rsidRPr="00D007A6">
        <w:rPr>
          <w:rFonts w:cstheme="minorHAnsi"/>
          <w:sz w:val="24"/>
          <w:szCs w:val="24"/>
        </w:rPr>
        <w:t xml:space="preserve"> +1 (16 </w:t>
      </w:r>
      <w:proofErr w:type="spellStart"/>
      <w:r w:rsidRPr="00D007A6">
        <w:rPr>
          <w:rFonts w:cstheme="minorHAnsi"/>
          <w:sz w:val="24"/>
          <w:szCs w:val="24"/>
        </w:rPr>
        <w:t>credite</w:t>
      </w:r>
      <w:proofErr w:type="spellEnd"/>
      <w:r w:rsidRPr="00D007A6">
        <w:rPr>
          <w:rFonts w:cstheme="minorHAnsi"/>
          <w:sz w:val="24"/>
          <w:szCs w:val="24"/>
        </w:rPr>
        <w:t xml:space="preserve">) din </w:t>
      </w:r>
      <w:proofErr w:type="spellStart"/>
      <w:r w:rsidRPr="00D007A6">
        <w:rPr>
          <w:rFonts w:cstheme="minorHAnsi"/>
          <w:sz w:val="24"/>
          <w:szCs w:val="24"/>
        </w:rPr>
        <w:t>totalul</w:t>
      </w:r>
      <w:proofErr w:type="spellEnd"/>
      <w:r w:rsidRPr="00D007A6">
        <w:rPr>
          <w:rFonts w:cstheme="minorHAnsi"/>
          <w:sz w:val="24"/>
          <w:szCs w:val="24"/>
        </w:rPr>
        <w:t xml:space="preserve"> (30) </w:t>
      </w:r>
      <w:proofErr w:type="spellStart"/>
      <w:r w:rsidRPr="00D007A6">
        <w:rPr>
          <w:rFonts w:cstheme="minorHAnsi"/>
          <w:sz w:val="24"/>
          <w:szCs w:val="24"/>
        </w:rPr>
        <w:t>creditelor</w:t>
      </w:r>
      <w:proofErr w:type="spellEnd"/>
      <w:r w:rsidRPr="00D007A6">
        <w:rPr>
          <w:rFonts w:cstheme="minorHAnsi"/>
          <w:sz w:val="24"/>
          <w:szCs w:val="24"/>
        </w:rPr>
        <w:t xml:space="preserve"> </w:t>
      </w:r>
      <w:proofErr w:type="spellStart"/>
      <w:r w:rsidRPr="00D007A6">
        <w:rPr>
          <w:rFonts w:cstheme="minorHAnsi"/>
          <w:sz w:val="24"/>
          <w:szCs w:val="24"/>
        </w:rPr>
        <w:t>alocate</w:t>
      </w:r>
      <w:proofErr w:type="spellEnd"/>
      <w:r w:rsidRPr="00D007A6">
        <w:rPr>
          <w:rFonts w:cstheme="minorHAnsi"/>
          <w:sz w:val="24"/>
          <w:szCs w:val="24"/>
        </w:rPr>
        <w:t xml:space="preserve"> </w:t>
      </w:r>
      <w:proofErr w:type="spellStart"/>
      <w:r w:rsidRPr="00D007A6">
        <w:rPr>
          <w:rFonts w:cstheme="minorHAnsi"/>
          <w:sz w:val="24"/>
          <w:szCs w:val="24"/>
        </w:rPr>
        <w:t>unui</w:t>
      </w:r>
      <w:proofErr w:type="spellEnd"/>
      <w:r w:rsidRPr="00D007A6">
        <w:rPr>
          <w:rFonts w:cstheme="minorHAnsi"/>
          <w:sz w:val="24"/>
          <w:szCs w:val="24"/>
        </w:rPr>
        <w:t xml:space="preserve"> </w:t>
      </w:r>
      <w:proofErr w:type="spellStart"/>
      <w:r w:rsidRPr="00D007A6">
        <w:rPr>
          <w:rFonts w:cstheme="minorHAnsi"/>
          <w:sz w:val="24"/>
          <w:szCs w:val="24"/>
        </w:rPr>
        <w:t>semestru</w:t>
      </w:r>
      <w:proofErr w:type="spellEnd"/>
      <w:r w:rsidRPr="00D007A6">
        <w:rPr>
          <w:rFonts w:cstheme="minorHAnsi"/>
          <w:sz w:val="24"/>
          <w:szCs w:val="24"/>
        </w:rPr>
        <w:t>.</w:t>
      </w:r>
      <w:bookmarkStart w:id="0" w:name="_GoBack"/>
      <w:bookmarkEnd w:id="0"/>
    </w:p>
    <w:sectPr w:rsidR="00995243" w:rsidRPr="00D007A6" w:rsidSect="00F8704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E5F4A"/>
    <w:multiLevelType w:val="hybridMultilevel"/>
    <w:tmpl w:val="005C43EA"/>
    <w:lvl w:ilvl="0" w:tplc="818A2D22">
      <w:start w:val="20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EC2A7B"/>
    <w:multiLevelType w:val="hybridMultilevel"/>
    <w:tmpl w:val="42924592"/>
    <w:lvl w:ilvl="0" w:tplc="F5CE877C">
      <w:start w:val="20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D4A"/>
    <w:rsid w:val="00081087"/>
    <w:rsid w:val="000A5942"/>
    <w:rsid w:val="00153B88"/>
    <w:rsid w:val="00167DDB"/>
    <w:rsid w:val="002E0F77"/>
    <w:rsid w:val="00372C9E"/>
    <w:rsid w:val="003731E8"/>
    <w:rsid w:val="00386B30"/>
    <w:rsid w:val="003B211A"/>
    <w:rsid w:val="00421FC3"/>
    <w:rsid w:val="0044562F"/>
    <w:rsid w:val="00480847"/>
    <w:rsid w:val="004A3F97"/>
    <w:rsid w:val="00541942"/>
    <w:rsid w:val="006F08AC"/>
    <w:rsid w:val="007C5765"/>
    <w:rsid w:val="00902B08"/>
    <w:rsid w:val="009165DF"/>
    <w:rsid w:val="00995243"/>
    <w:rsid w:val="00AB09BF"/>
    <w:rsid w:val="00AC6480"/>
    <w:rsid w:val="00AD3053"/>
    <w:rsid w:val="00BC62DE"/>
    <w:rsid w:val="00C359B1"/>
    <w:rsid w:val="00C37A70"/>
    <w:rsid w:val="00CA6D4A"/>
    <w:rsid w:val="00D007A6"/>
    <w:rsid w:val="00DA7ECF"/>
    <w:rsid w:val="00E34634"/>
    <w:rsid w:val="00E84972"/>
    <w:rsid w:val="00EC1796"/>
    <w:rsid w:val="00EE3B85"/>
    <w:rsid w:val="00F62B65"/>
    <w:rsid w:val="00F65AF7"/>
    <w:rsid w:val="00F87040"/>
    <w:rsid w:val="00FA32D9"/>
    <w:rsid w:val="00FD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047E5"/>
  <w15:chartTrackingRefBased/>
  <w15:docId w15:val="{FE8AE69B-EC80-44CC-A0D8-3113D88CB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0847"/>
    <w:pPr>
      <w:ind w:left="720"/>
      <w:contextualSpacing/>
    </w:pPr>
  </w:style>
  <w:style w:type="paragraph" w:customStyle="1" w:styleId="wp-block-paragraph">
    <w:name w:val="wp-block-paragraph"/>
    <w:basedOn w:val="Normal"/>
    <w:rsid w:val="003B2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B211A"/>
    <w:rPr>
      <w:b/>
      <w:bCs/>
    </w:rPr>
  </w:style>
  <w:style w:type="character" w:styleId="Emphasis">
    <w:name w:val="Emphasis"/>
    <w:basedOn w:val="DefaultParagraphFont"/>
    <w:uiPriority w:val="20"/>
    <w:qFormat/>
    <w:rsid w:val="003B21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8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ELENA MOROSANU</cp:lastModifiedBy>
  <cp:revision>9</cp:revision>
  <cp:lastPrinted>2026-10-21T06:14:00Z</cp:lastPrinted>
  <dcterms:created xsi:type="dcterms:W3CDTF">2026-10-20T12:39:00Z</dcterms:created>
  <dcterms:modified xsi:type="dcterms:W3CDTF">2026-10-21T07:17:00Z</dcterms:modified>
</cp:coreProperties>
</file>